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bidi w:val="0"/>
        <w:snapToGrid/>
        <w:spacing w:line="360" w:lineRule="auto"/>
        <w:ind w:firstLine="643" w:firstLineChars="200"/>
        <w:jc w:val="center"/>
        <w:textAlignment w:val="auto"/>
        <w:rPr>
          <w:rFonts w:hint="default" w:ascii="宋体" w:hAnsi="宋体"/>
          <w:sz w:val="24"/>
          <w:lang w:val="en-US"/>
        </w:rPr>
      </w:pPr>
      <w:bookmarkStart w:id="0" w:name="OLE_LINK7"/>
      <w:bookmarkStart w:id="1" w:name="OLE_LINK6"/>
      <w:bookmarkStart w:id="2" w:name="OLE_LINK1"/>
      <w:r>
        <w:rPr>
          <w:rFonts w:hint="eastAsia" w:hAnsi="宋体"/>
          <w:b/>
          <w:bCs/>
          <w:sz w:val="32"/>
          <w:szCs w:val="32"/>
          <w:u w:val="none"/>
          <w:lang w:val="en-US" w:eastAsia="zh-CN"/>
        </w:rPr>
        <w:t>永安水库除险加固工程施工安全监测与信息化工程专业分包项目真空激光位移监测系统双金属标倒垂钻孔部分</w:t>
      </w:r>
    </w:p>
    <w:bookmarkEnd w:id="0"/>
    <w:bookmarkEnd w:id="1"/>
    <w:bookmarkEnd w:id="2"/>
    <w:p>
      <w:pPr>
        <w:pStyle w:val="6"/>
        <w:widowControl/>
        <w:spacing w:line="300" w:lineRule="auto"/>
        <w:jc w:val="center"/>
        <w:outlineLvl w:val="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询比价的公告</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eastAsia="zh-CN"/>
        </w:rPr>
      </w:pPr>
      <w:r>
        <w:rPr>
          <w:rFonts w:hint="eastAsia" w:ascii="宋体" w:hAnsi="宋体" w:eastAsia="宋体" w:cs="宋体"/>
          <w:i w:val="0"/>
          <w:iCs w:val="0"/>
          <w:caps w:val="0"/>
          <w:color w:val="333333"/>
          <w:spacing w:val="0"/>
          <w:sz w:val="27"/>
          <w:szCs w:val="27"/>
        </w:rPr>
        <w:t>根据中水东北勘测设计研究有限责任公司《公司采购管理办法》(中水东勘办[2024]313号)有关规定，中水东北勘测设计研究有限责任公司科学研究院拟对</w:t>
      </w:r>
      <w:bookmarkStart w:id="3" w:name="OLE_LINK2"/>
      <w:r>
        <w:rPr>
          <w:rFonts w:hint="eastAsia" w:ascii="宋体" w:hAnsi="宋体" w:eastAsia="宋体" w:cs="宋体"/>
          <w:i w:val="0"/>
          <w:iCs w:val="0"/>
          <w:caps w:val="0"/>
          <w:color w:val="333333"/>
          <w:spacing w:val="0"/>
          <w:sz w:val="27"/>
          <w:szCs w:val="27"/>
          <w:lang w:val="en-US" w:eastAsia="zh-CN"/>
        </w:rPr>
        <w:t>永安水库除险加固工程施工安全监测与信息化工程专业分包项目</w:t>
      </w:r>
      <w:bookmarkEnd w:id="3"/>
      <w:r>
        <w:rPr>
          <w:rFonts w:hint="eastAsia" w:ascii="宋体" w:hAnsi="宋体" w:eastAsia="宋体" w:cs="宋体"/>
          <w:i w:val="0"/>
          <w:iCs w:val="0"/>
          <w:caps w:val="0"/>
          <w:color w:val="333333"/>
          <w:spacing w:val="0"/>
          <w:sz w:val="27"/>
          <w:szCs w:val="27"/>
          <w:lang w:val="en-US" w:eastAsia="zh-CN"/>
        </w:rPr>
        <w:t>真空激光位移监测系统双金属标倒垂钻孔部分</w:t>
      </w:r>
      <w:r>
        <w:rPr>
          <w:rFonts w:hint="default" w:ascii="宋体" w:hAnsi="宋体" w:eastAsia="宋体" w:cs="宋体"/>
          <w:i w:val="0"/>
          <w:iCs w:val="0"/>
          <w:caps w:val="0"/>
          <w:color w:val="333333"/>
          <w:spacing w:val="0"/>
          <w:sz w:val="27"/>
          <w:szCs w:val="27"/>
        </w:rPr>
        <w:t>进行询比价采购。</w:t>
      </w:r>
    </w:p>
    <w:p>
      <w:pPr>
        <w:pStyle w:val="10"/>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采购内容</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永安水库除险加固工程施工安全监测与信息化工程专业分包项目位于内蒙古呼伦贝尔市莫力达瓦达斡尔族自治旗</w:t>
      </w:r>
      <w:r>
        <w:rPr>
          <w:rFonts w:hint="default" w:ascii="宋体" w:hAnsi="宋体" w:eastAsia="宋体" w:cs="宋体"/>
          <w:i w:val="0"/>
          <w:iCs w:val="0"/>
          <w:caps w:val="0"/>
          <w:color w:val="333333"/>
          <w:spacing w:val="0"/>
          <w:sz w:val="27"/>
          <w:szCs w:val="27"/>
          <w:lang w:val="en-US" w:eastAsia="zh-CN"/>
        </w:rPr>
        <w:t>，本项目为</w:t>
      </w:r>
      <w:r>
        <w:rPr>
          <w:rFonts w:hint="eastAsia" w:ascii="宋体" w:hAnsi="宋体" w:eastAsia="宋体" w:cs="宋体"/>
          <w:i w:val="0"/>
          <w:iCs w:val="0"/>
          <w:caps w:val="0"/>
          <w:color w:val="333333"/>
          <w:spacing w:val="0"/>
          <w:sz w:val="27"/>
          <w:szCs w:val="27"/>
          <w:lang w:val="en-US" w:eastAsia="zh-CN"/>
        </w:rPr>
        <w:t>永安水库除险加固工程施工安全监测与信息化工程专业分包项目真空激光位移监测系统双金属标倒垂钻孔部分进行施工。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工期：签订合同后30天内完成。</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注：本合同为总价承包合同，报价为含税报价。</w:t>
      </w:r>
    </w:p>
    <w:p>
      <w:pPr>
        <w:pStyle w:val="10"/>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供应商资质要求</w:t>
      </w:r>
    </w:p>
    <w:p>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675" w:leftChars="0" w:right="0" w:firstLine="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中华人民共和国境内注册的独立法人，具有独立承担民事责任能力，具有独立订立合同的权利。</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10" w:firstLineChars="3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(2)“信用中国”或“中国执行信息公开网”等平台无失信记录，无重大质量投诉或行政处罚。</w:t>
      </w:r>
    </w:p>
    <w:p>
      <w:pPr>
        <w:pStyle w:val="10"/>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报名</w:t>
      </w:r>
      <w:r>
        <w:rPr>
          <w:rFonts w:hint="eastAsia" w:ascii="宋体" w:hAnsi="宋体" w:eastAsia="宋体" w:cs="宋体"/>
          <w:i w:val="0"/>
          <w:iCs w:val="0"/>
          <w:caps w:val="0"/>
          <w:color w:val="333333"/>
          <w:spacing w:val="0"/>
          <w:sz w:val="27"/>
          <w:szCs w:val="27"/>
          <w:lang w:val="en-US" w:eastAsia="zh-CN"/>
        </w:rPr>
        <w:t>及</w:t>
      </w:r>
      <w:r>
        <w:rPr>
          <w:rFonts w:hint="eastAsia" w:ascii="宋体" w:hAnsi="宋体" w:eastAsia="宋体" w:cs="宋体"/>
          <w:i w:val="0"/>
          <w:iCs w:val="0"/>
          <w:caps w:val="0"/>
          <w:color w:val="333333"/>
          <w:spacing w:val="0"/>
          <w:sz w:val="27"/>
          <w:szCs w:val="27"/>
        </w:rPr>
        <w:t>响应文件递交</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报名时间：自采购公告发布日起，至第5日16:00 截止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报名方式：通过电子邮件方式发送响应文件报名，过期无效。</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lang w:val="en-US" w:eastAsia="zh-CN"/>
        </w:rPr>
        <w:t>响应文件内容包括报价清单、企业营业执照、资质及相关业绩、授</w:t>
      </w:r>
      <w:r>
        <w:rPr>
          <w:rFonts w:hint="eastAsia" w:ascii="宋体" w:hAnsi="宋体" w:eastAsia="宋体" w:cs="宋体"/>
          <w:i w:val="0"/>
          <w:iCs w:val="0"/>
          <w:caps w:val="0"/>
          <w:color w:val="333333"/>
          <w:spacing w:val="0"/>
          <w:sz w:val="27"/>
          <w:szCs w:val="27"/>
          <w:highlight w:val="none"/>
          <w:lang w:val="en-US" w:eastAsia="zh-CN"/>
        </w:rPr>
        <w:t>权书及联系方式、技术方案、培训、售后服务承诺等，逐页加盖公章提供扫描件。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接收邮箱：318587329@qq.com</w:t>
      </w:r>
    </w:p>
    <w:p>
      <w:pPr>
        <w:pStyle w:val="10"/>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评审</w:t>
      </w:r>
    </w:p>
    <w:p>
      <w:pPr>
        <w:pStyle w:val="10"/>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highlight w:val="none"/>
        </w:rPr>
      </w:pPr>
      <w:r>
        <w:rPr>
          <w:rFonts w:hint="eastAsia" w:ascii="宋体" w:hAnsi="宋体" w:eastAsia="宋体" w:cs="宋体"/>
          <w:i w:val="0"/>
          <w:iCs w:val="0"/>
          <w:caps w:val="0"/>
          <w:color w:val="333333"/>
          <w:spacing w:val="0"/>
          <w:sz w:val="27"/>
          <w:szCs w:val="27"/>
          <w:highlight w:val="none"/>
        </w:rPr>
        <w:t>  由采购</w:t>
      </w:r>
      <w:r>
        <w:rPr>
          <w:rFonts w:hint="eastAsia" w:ascii="宋体" w:hAnsi="宋体" w:eastAsia="宋体" w:cs="宋体"/>
          <w:i w:val="0"/>
          <w:iCs w:val="0"/>
          <w:caps w:val="0"/>
          <w:color w:val="333333"/>
          <w:spacing w:val="0"/>
          <w:sz w:val="27"/>
          <w:szCs w:val="27"/>
          <w:highlight w:val="none"/>
          <w:lang w:val="en-US" w:eastAsia="zh-CN"/>
        </w:rPr>
        <w:t>评审</w:t>
      </w:r>
      <w:r>
        <w:rPr>
          <w:rFonts w:hint="eastAsia" w:ascii="宋体" w:hAnsi="宋体" w:eastAsia="宋体" w:cs="宋体"/>
          <w:i w:val="0"/>
          <w:iCs w:val="0"/>
          <w:caps w:val="0"/>
          <w:color w:val="333333"/>
          <w:spacing w:val="0"/>
          <w:sz w:val="27"/>
          <w:szCs w:val="27"/>
          <w:highlight w:val="none"/>
        </w:rPr>
        <w:t>小组根据供应商报价、</w:t>
      </w:r>
      <w:r>
        <w:rPr>
          <w:rFonts w:hint="eastAsia" w:ascii="宋体" w:hAnsi="宋体" w:eastAsia="宋体" w:cs="宋体"/>
          <w:i w:val="0"/>
          <w:iCs w:val="0"/>
          <w:caps w:val="0"/>
          <w:color w:val="333333"/>
          <w:spacing w:val="0"/>
          <w:sz w:val="27"/>
          <w:szCs w:val="27"/>
          <w:highlight w:val="none"/>
          <w:lang w:val="en-US" w:eastAsia="zh-CN"/>
        </w:rPr>
        <w:t>资质及业绩、技术方案</w:t>
      </w:r>
      <w:r>
        <w:rPr>
          <w:rFonts w:hint="eastAsia" w:ascii="宋体" w:hAnsi="宋体" w:eastAsia="宋体" w:cs="宋体"/>
          <w:i w:val="0"/>
          <w:iCs w:val="0"/>
          <w:caps w:val="0"/>
          <w:color w:val="333333"/>
          <w:spacing w:val="0"/>
          <w:sz w:val="27"/>
          <w:szCs w:val="27"/>
          <w:highlight w:val="none"/>
        </w:rPr>
        <w:t>、</w:t>
      </w:r>
      <w:r>
        <w:rPr>
          <w:rFonts w:hint="eastAsia" w:ascii="宋体" w:hAnsi="宋体" w:eastAsia="宋体" w:cs="宋体"/>
          <w:i w:val="0"/>
          <w:iCs w:val="0"/>
          <w:caps w:val="0"/>
          <w:color w:val="333333"/>
          <w:spacing w:val="0"/>
          <w:sz w:val="27"/>
          <w:szCs w:val="27"/>
          <w:highlight w:val="none"/>
          <w:lang w:val="en-US" w:eastAsia="zh-CN"/>
        </w:rPr>
        <w:t>培训、</w:t>
      </w:r>
      <w:r>
        <w:rPr>
          <w:rFonts w:hint="eastAsia" w:ascii="宋体" w:hAnsi="宋体" w:eastAsia="宋体" w:cs="宋体"/>
          <w:i w:val="0"/>
          <w:iCs w:val="0"/>
          <w:caps w:val="0"/>
          <w:color w:val="333333"/>
          <w:spacing w:val="0"/>
          <w:sz w:val="27"/>
          <w:szCs w:val="27"/>
          <w:highlight w:val="none"/>
        </w:rPr>
        <w:t>售后</w:t>
      </w:r>
      <w:r>
        <w:rPr>
          <w:rFonts w:hint="eastAsia" w:ascii="宋体" w:hAnsi="宋体" w:eastAsia="宋体" w:cs="宋体"/>
          <w:i w:val="0"/>
          <w:iCs w:val="0"/>
          <w:caps w:val="0"/>
          <w:color w:val="333333"/>
          <w:spacing w:val="0"/>
          <w:sz w:val="27"/>
          <w:szCs w:val="27"/>
          <w:highlight w:val="none"/>
          <w:lang w:val="en-US" w:eastAsia="zh-CN"/>
        </w:rPr>
        <w:t>服务</w:t>
      </w:r>
      <w:r>
        <w:rPr>
          <w:rFonts w:hint="eastAsia" w:ascii="宋体" w:hAnsi="宋体" w:eastAsia="宋体" w:cs="宋体"/>
          <w:i w:val="0"/>
          <w:iCs w:val="0"/>
          <w:caps w:val="0"/>
          <w:color w:val="333333"/>
          <w:spacing w:val="0"/>
          <w:sz w:val="27"/>
          <w:szCs w:val="27"/>
          <w:highlight w:val="none"/>
        </w:rPr>
        <w:t>等方面综合评审，确定供应商。</w:t>
      </w:r>
    </w:p>
    <w:p>
      <w:pPr>
        <w:pStyle w:val="10"/>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联系方式</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default"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rPr>
        <w:t>联系人</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lang w:val="en-US" w:eastAsia="zh-CN"/>
        </w:rPr>
        <w:t>张泽强</w:t>
      </w:r>
      <w:r>
        <w:rPr>
          <w:rFonts w:hint="eastAsia" w:ascii="宋体" w:hAnsi="宋体" w:eastAsia="宋体" w:cs="宋体"/>
          <w:i w:val="0"/>
          <w:iCs w:val="0"/>
          <w:caps w:val="0"/>
          <w:color w:val="333333"/>
          <w:spacing w:val="0"/>
          <w:sz w:val="27"/>
          <w:szCs w:val="27"/>
          <w:highlight w:val="none"/>
        </w:rPr>
        <w:t>，联系电话</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rPr>
        <w:t>0431-8077</w:t>
      </w:r>
      <w:r>
        <w:rPr>
          <w:rFonts w:hint="eastAsia" w:ascii="宋体" w:hAnsi="宋体" w:eastAsia="宋体" w:cs="宋体"/>
          <w:i w:val="0"/>
          <w:iCs w:val="0"/>
          <w:caps w:val="0"/>
          <w:color w:val="333333"/>
          <w:spacing w:val="0"/>
          <w:sz w:val="27"/>
          <w:szCs w:val="27"/>
          <w:highlight w:val="none"/>
          <w:lang w:val="en-US" w:eastAsia="zh-CN"/>
        </w:rPr>
        <w:t>0106</w:t>
      </w:r>
      <w:r>
        <w:rPr>
          <w:rFonts w:hint="eastAsia" w:ascii="宋体" w:hAnsi="宋体" w:eastAsia="宋体" w:cs="宋体"/>
          <w:i w:val="0"/>
          <w:iCs w:val="0"/>
          <w:caps w:val="0"/>
          <w:color w:val="333333"/>
          <w:spacing w:val="0"/>
          <w:sz w:val="27"/>
          <w:szCs w:val="27"/>
          <w:highlight w:val="none"/>
        </w:rPr>
        <w:t xml:space="preserve"> </w:t>
      </w:r>
      <w:r>
        <w:rPr>
          <w:rFonts w:hint="eastAsia" w:ascii="宋体" w:hAnsi="宋体" w:eastAsia="宋体" w:cs="宋体"/>
          <w:i w:val="0"/>
          <w:iCs w:val="0"/>
          <w:caps w:val="0"/>
          <w:color w:val="333333"/>
          <w:spacing w:val="0"/>
          <w:sz w:val="27"/>
          <w:szCs w:val="27"/>
          <w:highlight w:val="none"/>
          <w:lang w:val="en-US" w:eastAsia="zh-CN"/>
        </w:rPr>
        <w:t>/15662161710</w:t>
      </w:r>
    </w:p>
    <w:p>
      <w:pPr>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lang w:val="en-US" w:eastAsia="zh-CN"/>
        </w:rPr>
        <w:br w:type="page"/>
      </w:r>
    </w:p>
    <w:p>
      <w:pPr>
        <w:pStyle w:val="10"/>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附件：报价清单。</w:t>
      </w:r>
    </w:p>
    <w:p>
      <w:pPr>
        <w:pStyle w:val="10"/>
        <w:keepNext w:val="0"/>
        <w:keepLines w:val="0"/>
        <w:widowControl/>
        <w:suppressLineNumbers w:val="0"/>
        <w:spacing w:before="0" w:beforeAutospacing="0" w:after="0" w:afterAutospacing="0"/>
        <w:ind w:left="0" w:right="0" w:firstLine="0"/>
        <w:jc w:val="left"/>
        <w:rPr>
          <w:rFonts w:hint="eastAsia" w:ascii="宋体" w:hAnsi="宋体" w:eastAsia="宋体" w:cs="宋体"/>
          <w:b/>
          <w:bCs/>
          <w:i w:val="0"/>
          <w:iCs w:val="0"/>
          <w:caps w:val="0"/>
          <w:color w:val="333333"/>
          <w:spacing w:val="0"/>
          <w:sz w:val="27"/>
          <w:szCs w:val="27"/>
          <w:lang w:val="en-US" w:eastAsia="zh-CN"/>
        </w:rPr>
      </w:pPr>
      <w:r>
        <w:rPr>
          <w:rFonts w:hint="eastAsia" w:ascii="宋体" w:hAnsi="宋体" w:eastAsia="宋体" w:cs="宋体"/>
          <w:b/>
          <w:bCs/>
          <w:i w:val="0"/>
          <w:iCs w:val="0"/>
          <w:caps w:val="0"/>
          <w:color w:val="333333"/>
          <w:spacing w:val="0"/>
          <w:sz w:val="27"/>
          <w:szCs w:val="27"/>
          <w:lang w:val="en-US" w:eastAsia="zh-CN"/>
        </w:rPr>
        <w:t>附件：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806"/>
        <w:gridCol w:w="1650"/>
        <w:gridCol w:w="492"/>
        <w:gridCol w:w="660"/>
        <w:gridCol w:w="876"/>
        <w:gridCol w:w="118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b/>
                <w:bCs w:val="0"/>
                <w:szCs w:val="21"/>
                <w:u w:val="none"/>
                <w:vertAlign w:val="baseline"/>
                <w:lang w:val="en-US" w:eastAsia="zh-CN"/>
              </w:rPr>
            </w:pPr>
            <w:r>
              <w:rPr>
                <w:rFonts w:hint="eastAsia" w:ascii="宋体" w:hAnsi="宋体" w:cs="宋体"/>
                <w:b/>
                <w:bCs/>
                <w:i w:val="0"/>
                <w:iCs w:val="0"/>
                <w:color w:val="000000"/>
                <w:kern w:val="0"/>
                <w:sz w:val="21"/>
                <w:szCs w:val="21"/>
                <w:u w:val="none"/>
                <w:lang w:val="en-US" w:eastAsia="zh-CN" w:bidi="ar"/>
              </w:rPr>
              <w:t>编号</w:t>
            </w: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b/>
                <w:bCs w:val="0"/>
                <w:szCs w:val="21"/>
                <w:u w:val="none"/>
                <w:vertAlign w:val="baseline"/>
                <w:lang w:val="en-US" w:eastAsia="zh-CN"/>
              </w:rPr>
            </w:pPr>
            <w:r>
              <w:rPr>
                <w:rFonts w:hint="eastAsia" w:ascii="宋体" w:hAnsi="宋体" w:cs="宋体"/>
                <w:b/>
                <w:bCs/>
                <w:i w:val="0"/>
                <w:iCs w:val="0"/>
                <w:color w:val="000000"/>
                <w:kern w:val="0"/>
                <w:sz w:val="21"/>
                <w:szCs w:val="21"/>
                <w:u w:val="none"/>
                <w:lang w:val="en-US" w:eastAsia="zh-CN" w:bidi="ar"/>
              </w:rPr>
              <w:t>项目名称</w:t>
            </w:r>
          </w:p>
        </w:tc>
        <w:tc>
          <w:tcPr>
            <w:tcW w:w="1650" w:type="dxa"/>
            <w:vAlign w:val="center"/>
          </w:tcPr>
          <w:p>
            <w:pPr>
              <w:keepNext w:val="0"/>
              <w:keepLines w:val="0"/>
              <w:pageBreakBefore w:val="0"/>
              <w:kinsoku/>
              <w:wordWrap/>
              <w:overflowPunct/>
              <w:topLinePunct w:val="0"/>
              <w:autoSpaceDE/>
              <w:autoSpaceDN/>
              <w:bidi w:val="0"/>
              <w:adjustRightInd/>
              <w:snapToGrid/>
              <w:jc w:val="center"/>
              <w:rPr>
                <w:rFonts w:hint="default" w:ascii="宋体" w:hAnsi="宋体"/>
                <w:b/>
                <w:bCs w:val="0"/>
                <w:szCs w:val="21"/>
                <w:u w:val="none"/>
                <w:vertAlign w:val="baseline"/>
                <w:lang w:val="en-US" w:eastAsia="zh-CN"/>
              </w:rPr>
            </w:pPr>
            <w:r>
              <w:rPr>
                <w:rFonts w:hint="eastAsia" w:ascii="宋体" w:hAnsi="宋体" w:cs="宋体"/>
                <w:b/>
                <w:bCs/>
                <w:i w:val="0"/>
                <w:iCs w:val="0"/>
                <w:color w:val="000000"/>
                <w:sz w:val="21"/>
                <w:szCs w:val="21"/>
                <w:u w:val="none"/>
                <w:lang w:val="en-US" w:eastAsia="zh-CN"/>
              </w:rPr>
              <w:t>项目特征</w:t>
            </w:r>
          </w:p>
        </w:tc>
        <w:tc>
          <w:tcPr>
            <w:tcW w:w="4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b/>
                <w:bCs w:val="0"/>
                <w:szCs w:val="21"/>
                <w:u w:val="none"/>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单位</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b/>
                <w:bCs w:val="0"/>
                <w:szCs w:val="21"/>
                <w:u w:val="none"/>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工程量</w:t>
            </w: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b/>
                <w:bCs w:val="0"/>
                <w:szCs w:val="21"/>
                <w:u w:val="none"/>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单价</w:t>
            </w:r>
          </w:p>
        </w:tc>
        <w:tc>
          <w:tcPr>
            <w:tcW w:w="118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b/>
                <w:bCs w:val="0"/>
                <w:szCs w:val="21"/>
                <w:u w:val="none"/>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合价</w:t>
            </w:r>
          </w:p>
        </w:tc>
        <w:tc>
          <w:tcPr>
            <w:tcW w:w="1212" w:type="dxa"/>
            <w:vAlign w:val="center"/>
          </w:tcPr>
          <w:p>
            <w:pPr>
              <w:keepNext w:val="0"/>
              <w:keepLines w:val="0"/>
              <w:pageBreakBefore w:val="0"/>
              <w:kinsoku/>
              <w:wordWrap/>
              <w:overflowPunct/>
              <w:topLinePunct w:val="0"/>
              <w:autoSpaceDE/>
              <w:autoSpaceDN/>
              <w:bidi w:val="0"/>
              <w:adjustRightInd/>
              <w:snapToGrid/>
              <w:jc w:val="center"/>
              <w:rPr>
                <w:rFonts w:hint="default" w:ascii="宋体" w:hAnsi="宋体"/>
                <w:b/>
                <w:bCs w:val="0"/>
                <w:szCs w:val="21"/>
                <w:u w:val="none"/>
                <w:vertAlign w:val="baseline"/>
                <w:lang w:val="en-US" w:eastAsia="zh-CN"/>
              </w:rPr>
            </w:pPr>
            <w:r>
              <w:rPr>
                <w:rFonts w:hint="eastAsia" w:ascii="宋体" w:hAnsi="宋体" w:cs="宋体"/>
                <w:b/>
                <w:bCs/>
                <w:i w:val="0"/>
                <w:iCs w:val="0"/>
                <w:color w:val="00000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1</w:t>
            </w: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永安水库</w:t>
            </w:r>
          </w:p>
        </w:tc>
        <w:tc>
          <w:tcPr>
            <w:tcW w:w="1650" w:type="dxa"/>
            <w:vAlign w:val="center"/>
          </w:tcPr>
          <w:p>
            <w:pPr>
              <w:keepNext w:val="0"/>
              <w:keepLines w:val="0"/>
              <w:pageBreakBefore w:val="0"/>
              <w:kinsoku/>
              <w:wordWrap/>
              <w:overflowPunct/>
              <w:topLinePunct w:val="0"/>
              <w:autoSpaceDE/>
              <w:autoSpaceDN/>
              <w:bidi w:val="0"/>
              <w:adjustRightInd/>
              <w:snapToGrid/>
              <w:jc w:val="both"/>
              <w:rPr>
                <w:rFonts w:hint="default" w:ascii="宋体" w:hAnsi="宋体" w:eastAsia="宋体" w:cs="宋体"/>
                <w:i w:val="0"/>
                <w:iCs w:val="0"/>
                <w:color w:val="000000"/>
                <w:kern w:val="2"/>
                <w:sz w:val="21"/>
                <w:szCs w:val="21"/>
                <w:u w:val="none"/>
                <w:lang w:val="en-US" w:eastAsia="zh-CN" w:bidi="ar-SA"/>
              </w:rPr>
            </w:pPr>
          </w:p>
        </w:tc>
        <w:tc>
          <w:tcPr>
            <w:tcW w:w="492" w:type="dxa"/>
            <w:vAlign w:val="center"/>
          </w:tcPr>
          <w:p>
            <w:pPr>
              <w:keepNext w:val="0"/>
              <w:keepLines w:val="0"/>
              <w:pageBreakBefore w:val="0"/>
              <w:kinsoku/>
              <w:wordWrap/>
              <w:overflowPunct/>
              <w:topLinePunct w:val="0"/>
              <w:autoSpaceDE/>
              <w:autoSpaceDN/>
              <w:bidi w:val="0"/>
              <w:adjustRightInd/>
              <w:snapToGrid/>
              <w:jc w:val="both"/>
              <w:rPr>
                <w:rFonts w:hint="eastAsia" w:ascii="宋体" w:hAnsi="宋体" w:eastAsia="宋体" w:cs="宋体"/>
                <w:b w:val="0"/>
                <w:bCs w:val="0"/>
                <w:i w:val="0"/>
                <w:iCs w:val="0"/>
                <w:color w:val="000000"/>
                <w:kern w:val="2"/>
                <w:sz w:val="21"/>
                <w:szCs w:val="21"/>
                <w:u w:val="none"/>
                <w:lang w:val="en-US" w:eastAsia="zh-CN" w:bidi="ar-SA"/>
              </w:rPr>
            </w:pPr>
          </w:p>
        </w:tc>
        <w:tc>
          <w:tcPr>
            <w:tcW w:w="660" w:type="dxa"/>
            <w:vAlign w:val="center"/>
          </w:tcPr>
          <w:p>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kern w:val="2"/>
                <w:sz w:val="21"/>
                <w:szCs w:val="21"/>
                <w:u w:val="none"/>
                <w:lang w:val="en-US" w:eastAsia="zh-CN" w:bidi="ar-SA"/>
              </w:rPr>
            </w:pPr>
          </w:p>
        </w:tc>
        <w:tc>
          <w:tcPr>
            <w:tcW w:w="876" w:type="dxa"/>
            <w:vAlign w:val="center"/>
          </w:tcPr>
          <w:p>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kern w:val="2"/>
                <w:sz w:val="21"/>
                <w:szCs w:val="21"/>
                <w:u w:val="none"/>
                <w:lang w:val="en-US" w:eastAsia="zh-CN" w:bidi="ar-SA"/>
              </w:rPr>
            </w:pPr>
          </w:p>
        </w:tc>
        <w:tc>
          <w:tcPr>
            <w:tcW w:w="1182" w:type="dxa"/>
            <w:vAlign w:val="center"/>
          </w:tcPr>
          <w:p>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kern w:val="2"/>
                <w:sz w:val="21"/>
                <w:szCs w:val="21"/>
                <w:u w:val="none"/>
                <w:lang w:val="en-US" w:eastAsia="zh-CN" w:bidi="ar-SA"/>
              </w:rPr>
            </w:pPr>
          </w:p>
        </w:tc>
        <w:tc>
          <w:tcPr>
            <w:tcW w:w="1212" w:type="dxa"/>
            <w:vAlign w:val="center"/>
          </w:tcPr>
          <w:p>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.1</w:t>
            </w: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钻孔</w:t>
            </w:r>
          </w:p>
        </w:tc>
        <w:tc>
          <w:tcPr>
            <w:tcW w:w="1650" w:type="dxa"/>
            <w:vAlign w:val="center"/>
          </w:tcPr>
          <w:p>
            <w:pPr>
              <w:keepNext w:val="0"/>
              <w:keepLines w:val="0"/>
              <w:pageBreakBefore w:val="0"/>
              <w:kinsoku/>
              <w:wordWrap/>
              <w:overflowPunct/>
              <w:topLinePunct w:val="0"/>
              <w:autoSpaceDE/>
              <w:autoSpaceDN/>
              <w:bidi w:val="0"/>
              <w:adjustRightInd/>
              <w:snapToGrid/>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sz w:val="21"/>
                <w:szCs w:val="21"/>
                <w:lang w:val="en-US" w:eastAsia="zh-CN"/>
              </w:rPr>
              <w:t>直径273mm</w:t>
            </w:r>
          </w:p>
        </w:tc>
        <w:tc>
          <w:tcPr>
            <w:tcW w:w="4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米</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0</w:t>
            </w: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18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212"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.2</w:t>
            </w: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保护钢管</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Φ1</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6.5</w:t>
            </w:r>
            <w:r>
              <w:rPr>
                <w:rFonts w:hint="eastAsia" w:ascii="宋体" w:hAnsi="宋体" w:eastAsia="宋体" w:cs="宋体"/>
                <w:i w:val="0"/>
                <w:iCs w:val="0"/>
                <w:color w:val="000000"/>
                <w:kern w:val="0"/>
                <w:sz w:val="21"/>
                <w:szCs w:val="21"/>
                <w:u w:val="none"/>
                <w:lang w:val="en-US" w:eastAsia="zh-CN" w:bidi="ar"/>
              </w:rPr>
              <w:t>mm</w:t>
            </w:r>
          </w:p>
        </w:tc>
        <w:tc>
          <w:tcPr>
            <w:tcW w:w="4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米</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50</w:t>
            </w: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18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212"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.3</w:t>
            </w: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双标钢管</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Φ</w:t>
            </w:r>
            <w:r>
              <w:rPr>
                <w:rFonts w:hint="eastAsia" w:ascii="宋体" w:hAnsi="宋体" w:cs="宋体"/>
                <w:i w:val="0"/>
                <w:iCs w:val="0"/>
                <w:color w:val="000000"/>
                <w:kern w:val="0"/>
                <w:sz w:val="21"/>
                <w:szCs w:val="21"/>
                <w:u w:val="none"/>
                <w:lang w:val="en-US" w:eastAsia="zh-CN" w:bidi="ar"/>
              </w:rPr>
              <w:t>146</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mm</w:t>
            </w:r>
          </w:p>
        </w:tc>
        <w:tc>
          <w:tcPr>
            <w:tcW w:w="4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米</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50</w:t>
            </w: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18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212"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.4</w:t>
            </w: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双标铝管</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Φ1</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mm</w:t>
            </w:r>
          </w:p>
        </w:tc>
        <w:tc>
          <w:tcPr>
            <w:tcW w:w="4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米</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50</w:t>
            </w: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18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i w:val="0"/>
                <w:iCs w:val="0"/>
                <w:color w:val="000000"/>
                <w:kern w:val="2"/>
                <w:sz w:val="21"/>
                <w:szCs w:val="21"/>
                <w:u w:val="none"/>
                <w:lang w:val="en-US" w:eastAsia="zh-CN" w:bidi="ar-SA"/>
              </w:rPr>
            </w:pPr>
          </w:p>
        </w:tc>
        <w:tc>
          <w:tcPr>
            <w:tcW w:w="1212" w:type="dxa"/>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bottom"/>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2</w:t>
            </w: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进出场费</w:t>
            </w:r>
          </w:p>
        </w:tc>
        <w:tc>
          <w:tcPr>
            <w:tcW w:w="1650" w:type="dxa"/>
            <w:vAlign w:val="center"/>
          </w:tcPr>
          <w:p>
            <w:pPr>
              <w:keepNext w:val="0"/>
              <w:keepLines w:val="0"/>
              <w:pageBreakBefore w:val="0"/>
              <w:kinsoku/>
              <w:wordWrap/>
              <w:overflowPunct/>
              <w:topLinePunct w:val="0"/>
              <w:autoSpaceDE/>
              <w:autoSpaceDN/>
              <w:bidi w:val="0"/>
              <w:adjustRightInd/>
              <w:snapToGrid/>
              <w:jc w:val="center"/>
              <w:rPr>
                <w:rFonts w:hint="default" w:ascii="宋体" w:hAnsi="宋体" w:eastAsia="宋体" w:cs="宋体"/>
                <w:i w:val="0"/>
                <w:iCs w:val="0"/>
                <w:color w:val="000000"/>
                <w:kern w:val="2"/>
                <w:sz w:val="21"/>
                <w:szCs w:val="21"/>
                <w:u w:val="none"/>
                <w:lang w:val="en-US" w:eastAsia="zh-CN" w:bidi="ar-SA"/>
              </w:rPr>
            </w:pPr>
          </w:p>
        </w:tc>
        <w:tc>
          <w:tcPr>
            <w:tcW w:w="4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项</w:t>
            </w: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2"/>
                <w:sz w:val="21"/>
                <w:szCs w:val="21"/>
                <w:u w:val="none"/>
                <w:lang w:val="en-US" w:eastAsia="zh-CN" w:bidi="ar-SA"/>
              </w:rPr>
            </w:pPr>
          </w:p>
        </w:tc>
        <w:tc>
          <w:tcPr>
            <w:tcW w:w="118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kern w:val="2"/>
                <w:sz w:val="21"/>
                <w:szCs w:val="21"/>
                <w:u w:val="none"/>
                <w:lang w:val="en-US" w:eastAsia="zh-CN" w:bidi="ar-SA"/>
              </w:rPr>
            </w:pPr>
          </w:p>
        </w:tc>
        <w:tc>
          <w:tcPr>
            <w:tcW w:w="1212" w:type="dxa"/>
            <w:vAlign w:val="center"/>
          </w:tcPr>
          <w:p>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2"/>
                <w:sz w:val="21"/>
                <w:szCs w:val="21"/>
                <w:u w:val="none"/>
                <w:lang w:val="en-US" w:eastAsia="zh-CN" w:bidi="ar-SA"/>
              </w:rPr>
            </w:pP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税金</w:t>
            </w:r>
          </w:p>
        </w:tc>
        <w:tc>
          <w:tcPr>
            <w:tcW w:w="1650" w:type="dxa"/>
            <w:vAlign w:val="center"/>
          </w:tcPr>
          <w:p>
            <w:pPr>
              <w:keepNext w:val="0"/>
              <w:keepLines w:val="0"/>
              <w:pageBreakBefore w:val="0"/>
              <w:kinsoku/>
              <w:wordWrap/>
              <w:overflowPunct/>
              <w:topLinePunct w:val="0"/>
              <w:autoSpaceDE/>
              <w:autoSpaceDN/>
              <w:bidi w:val="0"/>
              <w:adjustRightInd/>
              <w:snapToGrid/>
              <w:jc w:val="center"/>
              <w:rPr>
                <w:rFonts w:hint="default" w:ascii="宋体" w:hAnsi="宋体" w:eastAsia="宋体" w:cs="宋体"/>
                <w:i w:val="0"/>
                <w:iCs w:val="0"/>
                <w:color w:val="000000"/>
                <w:kern w:val="2"/>
                <w:sz w:val="21"/>
                <w:szCs w:val="21"/>
                <w:u w:val="none"/>
                <w:lang w:val="en-US" w:eastAsia="zh-CN" w:bidi="ar-SA"/>
              </w:rPr>
            </w:pPr>
          </w:p>
        </w:tc>
        <w:tc>
          <w:tcPr>
            <w:tcW w:w="49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bookmarkStart w:id="4" w:name="_GoBack"/>
            <w:bookmarkEnd w:id="4"/>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cs="宋体"/>
                <w:i w:val="0"/>
                <w:iCs w:val="0"/>
                <w:color w:val="000000"/>
                <w:kern w:val="0"/>
                <w:sz w:val="21"/>
                <w:szCs w:val="21"/>
                <w:u w:val="none"/>
                <w:lang w:val="en-US" w:eastAsia="zh-CN" w:bidi="ar"/>
              </w:rPr>
            </w:pPr>
          </w:p>
        </w:tc>
        <w:tc>
          <w:tcPr>
            <w:tcW w:w="118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cs="宋体"/>
                <w:i w:val="0"/>
                <w:iCs w:val="0"/>
                <w:color w:val="000000"/>
                <w:kern w:val="0"/>
                <w:sz w:val="21"/>
                <w:szCs w:val="21"/>
                <w:u w:val="none"/>
                <w:lang w:val="en-US" w:eastAsia="zh-CN" w:bidi="ar"/>
              </w:rPr>
            </w:pPr>
          </w:p>
        </w:tc>
        <w:tc>
          <w:tcPr>
            <w:tcW w:w="1212" w:type="dxa"/>
            <w:vAlign w:val="center"/>
          </w:tcPr>
          <w:p>
            <w:pPr>
              <w:keepNext w:val="0"/>
              <w:keepLines w:val="0"/>
              <w:pageBreakBefore w:val="0"/>
              <w:kinsoku/>
              <w:wordWrap/>
              <w:overflowPunct/>
              <w:topLinePunct w:val="0"/>
              <w:autoSpaceDE/>
              <w:autoSpaceDN/>
              <w:bidi w:val="0"/>
              <w:adjustRightInd/>
              <w:snapToGrid/>
              <w:jc w:val="both"/>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增值税专票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kern w:val="2"/>
                <w:sz w:val="21"/>
                <w:szCs w:val="21"/>
                <w:u w:val="none"/>
                <w:lang w:val="en-US" w:eastAsia="zh-CN" w:bidi="ar-SA"/>
              </w:rPr>
            </w:pPr>
          </w:p>
        </w:tc>
        <w:tc>
          <w:tcPr>
            <w:tcW w:w="180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价税合计</w:t>
            </w:r>
          </w:p>
        </w:tc>
        <w:tc>
          <w:tcPr>
            <w:tcW w:w="1650" w:type="dxa"/>
            <w:vAlign w:val="center"/>
          </w:tcPr>
          <w:p>
            <w:pPr>
              <w:keepNext w:val="0"/>
              <w:keepLines w:val="0"/>
              <w:pageBreakBefore w:val="0"/>
              <w:kinsoku/>
              <w:wordWrap/>
              <w:overflowPunct/>
              <w:topLinePunct w:val="0"/>
              <w:autoSpaceDE/>
              <w:autoSpaceDN/>
              <w:bidi w:val="0"/>
              <w:adjustRightInd/>
              <w:snapToGrid/>
              <w:jc w:val="center"/>
              <w:rPr>
                <w:rFonts w:hint="default" w:ascii="宋体" w:hAnsi="宋体" w:eastAsia="宋体" w:cs="宋体"/>
                <w:i w:val="0"/>
                <w:iCs w:val="0"/>
                <w:color w:val="000000"/>
                <w:kern w:val="2"/>
                <w:sz w:val="21"/>
                <w:szCs w:val="21"/>
                <w:u w:val="none"/>
                <w:lang w:val="en-US" w:eastAsia="zh-CN" w:bidi="ar-SA"/>
              </w:rPr>
            </w:pPr>
          </w:p>
        </w:tc>
        <w:tc>
          <w:tcPr>
            <w:tcW w:w="492" w:type="dxa"/>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kern w:val="2"/>
                <w:sz w:val="21"/>
                <w:szCs w:val="21"/>
                <w:u w:val="none"/>
                <w:lang w:val="en-US" w:eastAsia="zh-CN" w:bidi="ar-SA"/>
              </w:rPr>
            </w:pPr>
          </w:p>
        </w:tc>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876"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21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2"/>
                <w:sz w:val="21"/>
                <w:szCs w:val="21"/>
                <w:u w:val="none"/>
                <w:lang w:val="en-US" w:eastAsia="zh-CN" w:bidi="ar-SA"/>
              </w:rPr>
            </w:pPr>
          </w:p>
        </w:tc>
      </w:tr>
    </w:tbl>
    <w:p>
      <w:pPr>
        <w:pStyle w:val="10"/>
        <w:keepNext w:val="0"/>
        <w:keepLines w:val="0"/>
        <w:widowControl/>
        <w:suppressLineNumbers w:val="0"/>
        <w:spacing w:before="0" w:beforeAutospacing="0" w:after="0" w:afterAutospacing="0"/>
        <w:ind w:left="0" w:right="0" w:firstLine="0"/>
        <w:jc w:val="left"/>
        <w:rPr>
          <w:rFonts w:hint="eastAsia" w:ascii="宋体" w:hAnsi="宋体" w:eastAsia="宋体" w:cs="宋体"/>
          <w:b/>
          <w:bCs/>
          <w:i w:val="0"/>
          <w:iCs w:val="0"/>
          <w:caps w:val="0"/>
          <w:color w:val="333333"/>
          <w:spacing w:val="0"/>
          <w:sz w:val="27"/>
          <w:szCs w:val="27"/>
          <w:lang w:val="en-US" w:eastAsia="zh-CN"/>
        </w:rPr>
      </w:pPr>
    </w:p>
    <w:p>
      <w:pPr>
        <w:jc w:val="center"/>
        <w:rPr>
          <w:rFonts w:hint="eastAsia" w:ascii="宋体" w:hAnsi="宋体" w:eastAsia="宋体" w:cs="宋体"/>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2E47"/>
    <w:multiLevelType w:val="singleLevel"/>
    <w:tmpl w:val="97292E47"/>
    <w:lvl w:ilvl="0" w:tentative="0">
      <w:start w:val="1"/>
      <w:numFmt w:val="decimal"/>
      <w:lvlText w:val="%1."/>
      <w:lvlJc w:val="left"/>
      <w:pPr>
        <w:ind w:left="425" w:hanging="425"/>
      </w:pPr>
      <w:rPr>
        <w:rFonts w:hint="default"/>
      </w:rPr>
    </w:lvl>
  </w:abstractNum>
  <w:abstractNum w:abstractNumId="1">
    <w:nsid w:val="3354C5C6"/>
    <w:multiLevelType w:val="singleLevel"/>
    <w:tmpl w:val="3354C5C6"/>
    <w:lvl w:ilvl="0" w:tentative="0">
      <w:start w:val="1"/>
      <w:numFmt w:val="decimal"/>
      <w:lvlText w:val="(%1)"/>
      <w:lvlJc w:val="left"/>
      <w:pPr>
        <w:tabs>
          <w:tab w:val="left" w:pos="312"/>
        </w:tabs>
        <w:ind w:left="67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YWMyMGE4YmZmOWE3Y2U1NmM4MzFhNTdjZDhkMmEifQ=="/>
  </w:docVars>
  <w:rsids>
    <w:rsidRoot w:val="59A151D7"/>
    <w:rsid w:val="029B2E44"/>
    <w:rsid w:val="03BB263B"/>
    <w:rsid w:val="04F70D36"/>
    <w:rsid w:val="057A2411"/>
    <w:rsid w:val="07580DBF"/>
    <w:rsid w:val="07941525"/>
    <w:rsid w:val="09B679EA"/>
    <w:rsid w:val="0BD26C84"/>
    <w:rsid w:val="0CD03634"/>
    <w:rsid w:val="0DE45DD8"/>
    <w:rsid w:val="12913EAB"/>
    <w:rsid w:val="12FA4D83"/>
    <w:rsid w:val="1E4E20A0"/>
    <w:rsid w:val="216E3A67"/>
    <w:rsid w:val="24913262"/>
    <w:rsid w:val="24DE559C"/>
    <w:rsid w:val="260479E0"/>
    <w:rsid w:val="2B400DBB"/>
    <w:rsid w:val="2D9072BA"/>
    <w:rsid w:val="2FF72296"/>
    <w:rsid w:val="3B1B4A8F"/>
    <w:rsid w:val="3CCB4990"/>
    <w:rsid w:val="3D010C01"/>
    <w:rsid w:val="3FEF45F1"/>
    <w:rsid w:val="46A76CC5"/>
    <w:rsid w:val="46CA71C7"/>
    <w:rsid w:val="479B4749"/>
    <w:rsid w:val="4A2668B9"/>
    <w:rsid w:val="4A7A11D0"/>
    <w:rsid w:val="502323C4"/>
    <w:rsid w:val="50E91144"/>
    <w:rsid w:val="51AA0DE3"/>
    <w:rsid w:val="523837AF"/>
    <w:rsid w:val="56091A90"/>
    <w:rsid w:val="562E6B02"/>
    <w:rsid w:val="56F84462"/>
    <w:rsid w:val="59A151D7"/>
    <w:rsid w:val="5A45375C"/>
    <w:rsid w:val="60DF00EB"/>
    <w:rsid w:val="60F25E4E"/>
    <w:rsid w:val="610869FA"/>
    <w:rsid w:val="61582135"/>
    <w:rsid w:val="61783C41"/>
    <w:rsid w:val="640B2F08"/>
    <w:rsid w:val="644F0497"/>
    <w:rsid w:val="663F6D3C"/>
    <w:rsid w:val="68085304"/>
    <w:rsid w:val="69E60DC4"/>
    <w:rsid w:val="6C606ADC"/>
    <w:rsid w:val="6C841E9A"/>
    <w:rsid w:val="6F6C776E"/>
    <w:rsid w:val="714275DF"/>
    <w:rsid w:val="755D1835"/>
    <w:rsid w:val="7610256F"/>
    <w:rsid w:val="76941CC4"/>
    <w:rsid w:val="77D133A2"/>
    <w:rsid w:val="79ED2F96"/>
    <w:rsid w:val="7AB155AD"/>
    <w:rsid w:val="7AE364A4"/>
    <w:rsid w:val="7B9F287A"/>
    <w:rsid w:val="7C595B5C"/>
    <w:rsid w:val="7D25686E"/>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3"/>
    <w:next w:val="1"/>
    <w:unhideWhenUsed/>
    <w:qFormat/>
    <w:uiPriority w:val="0"/>
    <w:pPr>
      <w:outlineLvl w:val="1"/>
    </w:pPr>
    <w:rPr>
      <w:rFonts w:cstheme="majorBidi"/>
      <w:sz w:val="28"/>
      <w:szCs w:val="32"/>
    </w:rPr>
  </w:style>
  <w:style w:type="paragraph" w:styleId="4">
    <w:name w:val="heading 3"/>
    <w:basedOn w:val="1"/>
    <w:next w:val="1"/>
    <w:autoRedefine/>
    <w:qFormat/>
    <w:uiPriority w:val="0"/>
    <w:pPr>
      <w:keepNext/>
      <w:keepLines/>
      <w:spacing w:before="20" w:after="20" w:line="416" w:lineRule="auto"/>
      <w:outlineLvl w:val="2"/>
    </w:pPr>
    <w:rPr>
      <w:b/>
      <w:bCs/>
      <w:szCs w:val="32"/>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Body Text"/>
    <w:next w:val="1"/>
    <w:autoRedefine/>
    <w:unhideWhenUsed/>
    <w:qFormat/>
    <w:uiPriority w:val="99"/>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6">
    <w:name w:val="Plain Text"/>
    <w:basedOn w:val="1"/>
    <w:link w:val="22"/>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semiHidden/>
    <w:qFormat/>
    <w:uiPriority w:val="0"/>
    <w:pPr>
      <w:autoSpaceDE w:val="0"/>
      <w:autoSpaceDN w:val="0"/>
      <w:adjustRightInd w:val="0"/>
      <w:spacing w:line="315" w:lineRule="atLeast"/>
      <w:jc w:val="left"/>
    </w:pPr>
    <w:rPr>
      <w:rFonts w:ascii="宋体"/>
      <w:kern w:val="0"/>
      <w:sz w:val="24"/>
      <w:szCs w:val="20"/>
    </w:rPr>
  </w:style>
  <w:style w:type="paragraph" w:styleId="10">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12">
    <w:name w:val="Table Grid"/>
    <w:basedOn w:val="11"/>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paragraph" w:customStyle="1" w:styleId="1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font31"/>
    <w:basedOn w:val="13"/>
    <w:autoRedefine/>
    <w:qFormat/>
    <w:uiPriority w:val="0"/>
    <w:rPr>
      <w:rFonts w:hint="default" w:ascii="Times New Roman" w:hAnsi="Times New Roman" w:cs="Times New Roman"/>
      <w:color w:val="000000"/>
      <w:sz w:val="24"/>
      <w:szCs w:val="24"/>
      <w:u w:val="none"/>
    </w:rPr>
  </w:style>
  <w:style w:type="character" w:customStyle="1" w:styleId="17">
    <w:name w:val="font21"/>
    <w:basedOn w:val="13"/>
    <w:autoRedefine/>
    <w:qFormat/>
    <w:uiPriority w:val="0"/>
    <w:rPr>
      <w:rFonts w:hint="eastAsia" w:ascii="宋体" w:hAnsi="宋体" w:eastAsia="宋体" w:cs="宋体"/>
      <w:color w:val="000000"/>
      <w:sz w:val="24"/>
      <w:szCs w:val="24"/>
      <w:u w:val="none"/>
    </w:rPr>
  </w:style>
  <w:style w:type="paragraph" w:customStyle="1" w:styleId="18">
    <w:name w:val="正文_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9">
    <w:name w:val="List Paragraph"/>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仿宋" w:hAnsi="仿宋" w:eastAsia="仿宋" w:cs="仿宋"/>
      <w:sz w:val="20"/>
      <w:szCs w:val="20"/>
      <w:lang w:val="en-US" w:eastAsia="en-US" w:bidi="ar-SA"/>
    </w:rPr>
  </w:style>
  <w:style w:type="character" w:customStyle="1" w:styleId="22">
    <w:name w:val="纯文本 Char"/>
    <w:basedOn w:val="13"/>
    <w:link w:val="6"/>
    <w:autoRedefine/>
    <w:qFormat/>
    <w:uiPriority w:val="0"/>
    <w:rPr>
      <w:rFonts w:hint="eastAsia" w:ascii="宋体" w:hAnsi="Courier New" w:eastAsia="宋体" w:cs="宋体"/>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1696</Words>
  <Characters>2111</Characters>
  <Lines>0</Lines>
  <Paragraphs>0</Paragraphs>
  <TotalTime>0</TotalTime>
  <ScaleCrop>false</ScaleCrop>
  <LinksUpToDate>false</LinksUpToDate>
  <CharactersWithSpaces>2116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2025-03-13T08:02:00Z</dcterms:created>
  <dc:creator>admin</dc:creator>
  <cp:lastModifiedBy>zzq</cp:lastModifiedBy>
  <dcterms:modified xsi:type="dcterms:W3CDTF">2026-04-07T03:11:46Z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9A6C094F7B784B29AB8DF7E73714574C_13</vt:lpwstr>
  </property>
  <property fmtid="{D5CDD505-2E9C-101B-9397-08002B2CF9AE}" pid="4" name="KSOTemplateDocerSaveRecord">
    <vt:lpwstr>eyJoZGlkIjoiZDZmYmUzNDAxNWE2ZDk4MDI2MmI4YzM0NGVjMzE4N2UiLCJ1c2VySWQiOiIzNjUwMTgyNzEifQ==</vt:lpwstr>
  </property>
</Properties>
</file>